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66" w:rsidRPr="00D20C66" w:rsidRDefault="00D20C66" w:rsidP="00D20C66">
      <w:pPr>
        <w:spacing w:after="0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/>
        </w:rPr>
      </w:pPr>
      <w:bookmarkStart w:id="0" w:name="_Toc451156195"/>
      <w:r w:rsidRPr="00D20C66">
        <w:rPr>
          <w:rFonts w:ascii="Times New Roman" w:eastAsia="Arial" w:hAnsi="Times New Roman" w:cs="Arial"/>
          <w:b/>
          <w:color w:val="000000"/>
          <w:sz w:val="24"/>
          <w:szCs w:val="24"/>
          <w:lang/>
        </w:rPr>
        <w:t>II.2.4 ORGANIC AND GREEN CHEMISTRY</w:t>
      </w:r>
      <w:bookmarkEnd w:id="0"/>
      <w:r w:rsidRPr="00D20C66">
        <w:rPr>
          <w:rFonts w:ascii="Times New Roman" w:eastAsia="Arial" w:hAnsi="Times New Roman" w:cs="Arial"/>
          <w:b/>
          <w:color w:val="000000"/>
          <w:sz w:val="24"/>
          <w:szCs w:val="24"/>
          <w:lang/>
        </w:rPr>
        <w:t xml:space="preserve"> 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A. Course description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4 ECTS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Time commitment: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D20C66" w:rsidRPr="00D20C66" w:rsidTr="00EB6444">
        <w:tc>
          <w:tcPr>
            <w:tcW w:w="162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20C66" w:rsidRPr="00D20C66" w:rsidTr="00EB6444">
        <w:tc>
          <w:tcPr>
            <w:tcW w:w="162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Prerequisites:</w:t>
      </w:r>
      <w:r w:rsidRPr="00D20C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Already took Organic Chemistry1 subject in the first academic year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knowledge: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description: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color w:val="000000"/>
          <w:sz w:val="24"/>
          <w:szCs w:val="24"/>
        </w:rPr>
        <w:t>This course is designed to provide USTH undergraduate students with understanding Organic chemistry—a science—which began as a tentative attempt to understand the chemistry of life. It has grown into the confident basis of vast multinational industries that feed, clothe, and cure millions of people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color w:val="000000"/>
          <w:sz w:val="24"/>
          <w:szCs w:val="24"/>
        </w:rPr>
        <w:t>Students will be to solve and understand problems from various areas of organic chemistry, including reactivity patterns and mechanism of reactions.</w:t>
      </w:r>
    </w:p>
    <w:p w:rsidR="00D20C66" w:rsidRPr="00D20C66" w:rsidRDefault="00D20C66" w:rsidP="00D20C66">
      <w:pPr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color w:val="000000"/>
          <w:sz w:val="24"/>
          <w:szCs w:val="24"/>
        </w:rPr>
        <w:t>Student will also develop learning strategies, critical-thinking, and problem-solving skills</w:t>
      </w:r>
      <w:r w:rsidRPr="00D20C6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 </w:t>
      </w:r>
    </w:p>
    <w:p w:rsidR="00D20C66" w:rsidRPr="00D20C66" w:rsidRDefault="00D20C66" w:rsidP="00D20C66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1350"/>
        <w:gridCol w:w="1260"/>
        <w:gridCol w:w="1530"/>
        <w:gridCol w:w="1170"/>
        <w:gridCol w:w="1170"/>
        <w:gridCol w:w="1188"/>
      </w:tblGrid>
      <w:tr w:rsidR="00D20C66" w:rsidRPr="00D20C66" w:rsidTr="00EB6444">
        <w:tc>
          <w:tcPr>
            <w:tcW w:w="144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26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117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D20C66" w:rsidRPr="00D20C66" w:rsidTr="00EB6444">
        <w:tc>
          <w:tcPr>
            <w:tcW w:w="144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vAlign w:val="center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color w:val="000000"/>
          <w:sz w:val="24"/>
          <w:szCs w:val="24"/>
        </w:rPr>
        <w:t>N/A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B. </w:t>
      </w:r>
      <w:r w:rsidRPr="00D20C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Course content &amp; schedule:</w:t>
      </w:r>
    </w:p>
    <w:p w:rsidR="00D20C66" w:rsidRPr="00D20C66" w:rsidRDefault="00D20C66" w:rsidP="00D20C66">
      <w:pPr>
        <w:spacing w:after="0"/>
        <w:rPr>
          <w:rFonts w:ascii="Times New Roman" w:eastAsia="Arial" w:hAnsi="Times New Roman" w:cs="Arial"/>
          <w:b/>
          <w:color w:val="000000"/>
          <w:sz w:val="24"/>
          <w:szCs w:val="24"/>
          <w:u w:val="single"/>
        </w:rPr>
      </w:pPr>
      <w:r w:rsidRPr="00D20C66">
        <w:rPr>
          <w:rFonts w:ascii="Times New Roman" w:eastAsia="Arial" w:hAnsi="Times New Roman" w:cs="Arial"/>
          <w:b/>
          <w:color w:val="000000"/>
          <w:sz w:val="24"/>
          <w:szCs w:val="24"/>
          <w:u w:val="single"/>
        </w:rPr>
        <w:t>Part 1: Organic Chemistry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1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  <w:t>Radical and their reactions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2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Electrophilic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addition to C=C 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3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Electrophilic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substitution in Aromatic systems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4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Substitution at a saturated carbon atom 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5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  <w:t>Elimination reactions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6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addition to C=O 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7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  <w:t>ENOLATES: Condensation reaction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8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Acyl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Substitution reaction 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9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Basicity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and reactions of amines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10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  <w:t>Classification and Reaction of Carbohydrates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11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  <w:t>LIPIDS: Fats and oils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66">
        <w:rPr>
          <w:rFonts w:ascii="Times New Roman" w:eastAsia="Calibri" w:hAnsi="Times New Roman" w:cs="Times New Roman"/>
          <w:sz w:val="24"/>
          <w:szCs w:val="24"/>
        </w:rPr>
        <w:t>12</w:t>
      </w:r>
      <w:r w:rsidRPr="00D20C66">
        <w:rPr>
          <w:rFonts w:ascii="Times New Roman" w:eastAsia="Calibri" w:hAnsi="Times New Roman" w:cs="Times New Roman"/>
          <w:sz w:val="24"/>
          <w:szCs w:val="24"/>
        </w:rPr>
        <w:tab/>
        <w:t xml:space="preserve">Classification of </w:t>
      </w:r>
      <w:proofErr w:type="spellStart"/>
      <w:r w:rsidRPr="00D20C66">
        <w:rPr>
          <w:rFonts w:ascii="Times New Roman" w:eastAsia="Calibri" w:hAnsi="Times New Roman" w:cs="Times New Roman"/>
          <w:sz w:val="24"/>
          <w:szCs w:val="24"/>
        </w:rPr>
        <w:t>aminoacids</w:t>
      </w:r>
      <w:proofErr w:type="spellEnd"/>
      <w:r w:rsidRPr="00D20C66">
        <w:rPr>
          <w:rFonts w:ascii="Times New Roman" w:eastAsia="Calibri" w:hAnsi="Times New Roman" w:cs="Times New Roman"/>
          <w:sz w:val="24"/>
          <w:szCs w:val="24"/>
        </w:rPr>
        <w:t xml:space="preserve"> and sequence analysis of peptides</w:t>
      </w: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0C66" w:rsidRPr="00D20C66" w:rsidRDefault="00D20C66" w:rsidP="00D20C66">
      <w:pPr>
        <w:tabs>
          <w:tab w:val="left" w:pos="0"/>
        </w:tabs>
        <w:spacing w:before="120" w:after="120" w:line="26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0C66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 2: Green Chemistry</w:t>
      </w:r>
    </w:p>
    <w:p w:rsidR="00D20C66" w:rsidRPr="00D20C66" w:rsidRDefault="00D20C66" w:rsidP="00D20C66">
      <w:pPr>
        <w:tabs>
          <w:tab w:val="left" w:pos="0"/>
          <w:tab w:val="left" w:pos="180"/>
        </w:tabs>
        <w:spacing w:before="120" w:after="120" w:line="26" w:lineRule="atLeast"/>
        <w:ind w:left="9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lastRenderedPageBreak/>
        <w:t xml:space="preserve">1. Green Chemistry and Clean Technology: Principles of Green Chemistry; Specific activation methods </w:t>
      </w:r>
    </w:p>
    <w:p w:rsidR="00D20C66" w:rsidRPr="00D20C66" w:rsidRDefault="00D20C66" w:rsidP="00D20C66">
      <w:pPr>
        <w:tabs>
          <w:tab w:val="left" w:pos="0"/>
          <w:tab w:val="left" w:pos="180"/>
        </w:tabs>
        <w:spacing w:before="120" w:after="120" w:line="26" w:lineRule="atLeast"/>
        <w:ind w:left="9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 xml:space="preserve">2. Anionic activation methods: Use of polar </w:t>
      </w:r>
      <w:proofErr w:type="spellStart"/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>aprotic</w:t>
      </w:r>
      <w:proofErr w:type="spellEnd"/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 xml:space="preserve"> solvents; Phase transfer catalysis; Reactions on solid supports under dry medium </w:t>
      </w:r>
    </w:p>
    <w:p w:rsidR="00D20C66" w:rsidRPr="00D20C66" w:rsidRDefault="00D20C66" w:rsidP="00D20C66">
      <w:pPr>
        <w:tabs>
          <w:tab w:val="left" w:pos="0"/>
          <w:tab w:val="left" w:pos="180"/>
        </w:tabs>
        <w:spacing w:before="120" w:after="120" w:line="26" w:lineRule="atLeast"/>
        <w:ind w:left="9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 xml:space="preserve">3. Salt effects in organic synthesis: </w:t>
      </w:r>
      <w:proofErr w:type="spellStart"/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>Electrophile</w:t>
      </w:r>
      <w:proofErr w:type="spellEnd"/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 xml:space="preserve"> assistance </w:t>
      </w:r>
    </w:p>
    <w:p w:rsidR="00D20C66" w:rsidRPr="00D20C66" w:rsidRDefault="00D20C66" w:rsidP="00D20C66">
      <w:pPr>
        <w:tabs>
          <w:tab w:val="left" w:pos="0"/>
          <w:tab w:val="left" w:pos="180"/>
        </w:tabs>
        <w:spacing w:before="120" w:after="120" w:line="26" w:lineRule="atLeast"/>
        <w:ind w:left="9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 xml:space="preserve">4. Microwave-assisted organic synthesis: Microwave generality; Microwave effects in organic synthesis (thermal affect and non-thermal or specific effect); Applications in organic synthesis 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20C66">
        <w:rPr>
          <w:rFonts w:ascii="Times New Roman" w:eastAsia="Arial" w:hAnsi="Times New Roman" w:cs="Arial"/>
          <w:color w:val="000000"/>
          <w:sz w:val="24"/>
          <w:szCs w:val="24"/>
        </w:rPr>
        <w:t>5 Ionic liquids in organic synthesis: Proprieties of ionic liquids; Preparation of ionic liquids; Applications in organic synthesis and catalysis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</w:pPr>
      <w:proofErr w:type="gram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Notes</w:t>
      </w:r>
      <w:proofErr w:type="gram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: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Abbreviation</w:t>
      </w:r>
      <w:proofErr w:type="spell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: </w:t>
      </w:r>
      <w:proofErr w:type="spell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Lect</w:t>
      </w:r>
      <w:proofErr w:type="spell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. (</w:t>
      </w:r>
      <w:proofErr w:type="gram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lecture</w:t>
      </w:r>
      <w:proofErr w:type="gram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), </w:t>
      </w:r>
      <w:proofErr w:type="spell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Exr</w:t>
      </w:r>
      <w:proofErr w:type="spell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 xml:space="preserve">. </w:t>
      </w:r>
      <w:proofErr w:type="gram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(Exercise), </w:t>
      </w:r>
      <w:proofErr w:type="spell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Prc</w:t>
      </w:r>
      <w:proofErr w:type="spell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(Practise).</w:t>
      </w:r>
      <w:proofErr w:type="gramEnd"/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Exercises may include assignment, reports, student’s presentation, homework, class exercises ...for each class sessions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  <w:proofErr w:type="spellStart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Practicals</w:t>
      </w:r>
      <w:proofErr w:type="spellEnd"/>
      <w:r w:rsidRPr="00D20C6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mostly refer to Lab- work or outside practice such as field trip</w:t>
      </w: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D20C66" w:rsidRPr="00D20C66" w:rsidRDefault="00D20C66" w:rsidP="00D20C6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20C6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C. Reference Literature: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D20C66" w:rsidRPr="00D20C66" w:rsidTr="00EB6444">
        <w:trPr>
          <w:trHeight w:val="555"/>
        </w:trPr>
        <w:tc>
          <w:tcPr>
            <w:tcW w:w="9576" w:type="dxa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[1]</w:t>
            </w:r>
            <w:proofErr w:type="gramStart"/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Selected</w:t>
            </w:r>
            <w:proofErr w:type="gramEnd"/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reading paragraphs together with presentation handouts will be sent to students.</w:t>
            </w:r>
          </w:p>
        </w:tc>
      </w:tr>
      <w:tr w:rsidR="00D20C66" w:rsidRPr="00D20C66" w:rsidTr="00EB6444">
        <w:trPr>
          <w:trHeight w:val="555"/>
        </w:trPr>
        <w:tc>
          <w:tcPr>
            <w:tcW w:w="9576" w:type="dxa"/>
          </w:tcPr>
          <w:p w:rsidR="00D20C66" w:rsidRPr="00D20C66" w:rsidRDefault="00D20C66" w:rsidP="00D20C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[2]. </w:t>
            </w:r>
            <w:proofErr w:type="spellStart"/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Bruice</w:t>
            </w:r>
            <w:proofErr w:type="spellEnd"/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Organic Chemistry, 4th </w:t>
            </w:r>
            <w:proofErr w:type="spellStart"/>
            <w:r w:rsidRPr="00D20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</w:p>
        </w:tc>
      </w:tr>
    </w:tbl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0C66"/>
    <w:rsid w:val="006E186F"/>
    <w:rsid w:val="00A616D1"/>
    <w:rsid w:val="00AC2ABF"/>
    <w:rsid w:val="00D20C66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2016-10-10T09:24:00Z</dcterms:created>
  <dcterms:modified xsi:type="dcterms:W3CDTF">2016-10-10T09:25:00Z</dcterms:modified>
</cp:coreProperties>
</file>